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276BD517" w:rsidR="002A090F" w:rsidRPr="005C34A0" w:rsidRDefault="002A090F">
      <w:pPr>
        <w:jc w:val="center"/>
        <w:rPr>
          <w:b/>
          <w:color w:val="000000" w:themeColor="text1"/>
          <w:sz w:val="24"/>
          <w:szCs w:val="24"/>
        </w:rPr>
      </w:pPr>
      <w:r w:rsidRPr="005C34A0">
        <w:rPr>
          <w:b/>
          <w:color w:val="000000" w:themeColor="text1"/>
          <w:sz w:val="24"/>
          <w:szCs w:val="24"/>
        </w:rPr>
        <w:t>(</w:t>
      </w:r>
      <w:r w:rsidR="00544D30">
        <w:rPr>
          <w:b/>
          <w:color w:val="000000" w:themeColor="text1"/>
          <w:sz w:val="24"/>
          <w:szCs w:val="24"/>
        </w:rPr>
        <w:t>ERICK STREET</w:t>
      </w:r>
      <w:r w:rsidR="00913DE2">
        <w:rPr>
          <w:b/>
          <w:color w:val="000000" w:themeColor="text1"/>
          <w:sz w:val="24"/>
          <w:szCs w:val="24"/>
        </w:rPr>
        <w:t xml:space="preserve"> </w:t>
      </w:r>
      <w:r w:rsidR="000A46BF" w:rsidRPr="005C34A0">
        <w:rPr>
          <w:b/>
          <w:color w:val="000000" w:themeColor="text1"/>
          <w:sz w:val="24"/>
          <w:szCs w:val="24"/>
        </w:rPr>
        <w:t>VA</w:t>
      </w:r>
      <w:r w:rsidR="00B31E19" w:rsidRPr="005C34A0">
        <w:rPr>
          <w:b/>
          <w:color w:val="000000" w:themeColor="text1"/>
          <w:sz w:val="24"/>
          <w:szCs w:val="24"/>
        </w:rPr>
        <w:t xml:space="preserve">RIATION) </w:t>
      </w:r>
      <w:r w:rsidR="005A20A4" w:rsidRPr="005C34A0">
        <w:rPr>
          <w:b/>
          <w:color w:val="000000" w:themeColor="text1"/>
          <w:sz w:val="24"/>
          <w:szCs w:val="24"/>
        </w:rPr>
        <w:t>ORDER 20</w:t>
      </w:r>
      <w:r w:rsidR="000F4EEE" w:rsidRPr="005C34A0">
        <w:rPr>
          <w:b/>
          <w:color w:val="000000" w:themeColor="text1"/>
          <w:sz w:val="24"/>
          <w:szCs w:val="24"/>
        </w:rPr>
        <w:t>2</w:t>
      </w:r>
      <w:r w:rsidR="00544D30">
        <w:rPr>
          <w:b/>
          <w:color w:val="000000" w:themeColor="text1"/>
          <w:sz w:val="24"/>
          <w:szCs w:val="24"/>
        </w:rPr>
        <w:t>2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58EB6262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58768A">
        <w:rPr>
          <w:sz w:val="24"/>
          <w:szCs w:val="24"/>
        </w:rPr>
        <w:t>xxxxxxxxxxxxxxx</w:t>
      </w:r>
      <w:r w:rsidR="00E83AD0">
        <w:rPr>
          <w:sz w:val="24"/>
          <w:szCs w:val="24"/>
        </w:rPr>
        <w:t xml:space="preserve"> </w:t>
      </w:r>
      <w:r w:rsidR="00DE21F8">
        <w:rPr>
          <w:sz w:val="24"/>
          <w:szCs w:val="24"/>
        </w:rPr>
        <w:t>20</w:t>
      </w:r>
      <w:r w:rsidR="0058768A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544D30">
        <w:rPr>
          <w:sz w:val="24"/>
          <w:szCs w:val="24"/>
        </w:rPr>
        <w:t>Erick Street</w:t>
      </w:r>
      <w:r w:rsidR="00913DE2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 20</w:t>
      </w:r>
      <w:r w:rsidR="00E705FD">
        <w:rPr>
          <w:sz w:val="24"/>
          <w:szCs w:val="24"/>
        </w:rPr>
        <w:t>2</w:t>
      </w:r>
      <w:r w:rsidR="00544D3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7C14D729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E31AA5">
        <w:rPr>
          <w:sz w:val="24"/>
          <w:szCs w:val="24"/>
        </w:rPr>
        <w:t xml:space="preserve">as follows </w:t>
      </w:r>
      <w:r w:rsidR="00574F59">
        <w:rPr>
          <w:sz w:val="24"/>
          <w:szCs w:val="24"/>
        </w:rPr>
        <w:t>–</w:t>
      </w:r>
    </w:p>
    <w:p w14:paraId="468F4ABD" w14:textId="0232FE78" w:rsidR="000A3AE5" w:rsidRDefault="000A3AE5" w:rsidP="007B4E8A">
      <w:pPr>
        <w:ind w:left="720" w:hanging="720"/>
        <w:jc w:val="left"/>
        <w:rPr>
          <w:sz w:val="24"/>
          <w:szCs w:val="24"/>
        </w:rPr>
      </w:pPr>
    </w:p>
    <w:p w14:paraId="7958F1D8" w14:textId="2ECC731D" w:rsidR="000A3AE5" w:rsidRPr="000A3AE5" w:rsidRDefault="000A3AE5" w:rsidP="000A3AE5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The addition of the wording “and (10)” into the first line of Article 45 (2) </w:t>
      </w:r>
      <w:r>
        <w:rPr>
          <w:sz w:val="24"/>
          <w:szCs w:val="24"/>
        </w:rPr>
        <w:tab/>
        <w:t>immediately after the wording “(3)”,</w:t>
      </w:r>
    </w:p>
    <w:p w14:paraId="0E25F9EE" w14:textId="63CE97C2" w:rsidR="00574F59" w:rsidRDefault="00574F59" w:rsidP="007B4E8A">
      <w:pPr>
        <w:ind w:left="720" w:hanging="720"/>
        <w:jc w:val="left"/>
        <w:rPr>
          <w:sz w:val="24"/>
          <w:szCs w:val="24"/>
        </w:rPr>
      </w:pPr>
    </w:p>
    <w:p w14:paraId="5AC2EDF5" w14:textId="2D1F4BE1" w:rsidR="00E31AA5" w:rsidRDefault="00BD44B1" w:rsidP="00CB6A4F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CB6A4F">
        <w:rPr>
          <w:sz w:val="24"/>
          <w:szCs w:val="24"/>
        </w:rPr>
        <w:tab/>
      </w:r>
      <w:r w:rsidR="00E31AA5">
        <w:rPr>
          <w:sz w:val="24"/>
          <w:szCs w:val="24"/>
        </w:rPr>
        <w:t xml:space="preserve">After Article 45 </w:t>
      </w:r>
      <w:r w:rsidR="000A3AE5">
        <w:rPr>
          <w:sz w:val="24"/>
          <w:szCs w:val="24"/>
        </w:rPr>
        <w:t xml:space="preserve">(9) </w:t>
      </w:r>
      <w:r w:rsidR="00E31AA5">
        <w:rPr>
          <w:sz w:val="24"/>
          <w:szCs w:val="24"/>
        </w:rPr>
        <w:t xml:space="preserve">there shall be added </w:t>
      </w:r>
      <w:r w:rsidR="000A3AE5">
        <w:rPr>
          <w:sz w:val="24"/>
          <w:szCs w:val="24"/>
        </w:rPr>
        <w:t xml:space="preserve">a new Article 45 (10) as </w:t>
      </w:r>
      <w:r w:rsidR="000A3AE5">
        <w:rPr>
          <w:sz w:val="24"/>
          <w:szCs w:val="24"/>
        </w:rPr>
        <w:tab/>
      </w:r>
      <w:r w:rsidR="00E31AA5">
        <w:rPr>
          <w:sz w:val="24"/>
          <w:szCs w:val="24"/>
        </w:rPr>
        <w:t>follow</w:t>
      </w:r>
      <w:r w:rsidR="000A3AE5">
        <w:rPr>
          <w:sz w:val="24"/>
          <w:szCs w:val="24"/>
        </w:rPr>
        <w:t>s</w:t>
      </w:r>
      <w:r w:rsidR="00E31AA5">
        <w:rPr>
          <w:sz w:val="24"/>
          <w:szCs w:val="24"/>
        </w:rPr>
        <w:t xml:space="preserve"> –</w:t>
      </w:r>
    </w:p>
    <w:p w14:paraId="7D36B753" w14:textId="711B45E8" w:rsidR="00E31AA5" w:rsidRDefault="00E31AA5" w:rsidP="00E31AA5">
      <w:pPr>
        <w:pStyle w:val="ListParagraph"/>
        <w:ind w:left="1080"/>
        <w:jc w:val="left"/>
        <w:rPr>
          <w:sz w:val="24"/>
          <w:szCs w:val="24"/>
        </w:rPr>
      </w:pPr>
    </w:p>
    <w:p w14:paraId="3E55CBBE" w14:textId="213FF178" w:rsidR="00E31AA5" w:rsidRDefault="00E31AA5" w:rsidP="00E31AA5">
      <w:pPr>
        <w:pStyle w:val="ListParagraph"/>
        <w:ind w:left="1440"/>
        <w:jc w:val="left"/>
        <w:rPr>
          <w:bCs/>
          <w:sz w:val="24"/>
          <w:szCs w:val="24"/>
        </w:rPr>
      </w:pPr>
      <w:r>
        <w:rPr>
          <w:sz w:val="24"/>
          <w:szCs w:val="24"/>
        </w:rPr>
        <w:t>“</w:t>
      </w:r>
      <w:r w:rsidR="000A3AE5">
        <w:rPr>
          <w:sz w:val="24"/>
          <w:szCs w:val="24"/>
        </w:rPr>
        <w:t>(10)</w:t>
      </w:r>
      <w:r w:rsidR="000A3AE5">
        <w:rPr>
          <w:sz w:val="24"/>
          <w:szCs w:val="24"/>
        </w:rPr>
        <w:tab/>
        <w:t>The Charity Pe</w:t>
      </w:r>
      <w:r w:rsidR="002B36F8">
        <w:rPr>
          <w:sz w:val="24"/>
          <w:szCs w:val="24"/>
        </w:rPr>
        <w:t>r</w:t>
      </w:r>
      <w:r w:rsidR="000A3AE5">
        <w:rPr>
          <w:sz w:val="24"/>
          <w:szCs w:val="24"/>
        </w:rPr>
        <w:t xml:space="preserve">mit Fee for the issue or renewal </w:t>
      </w:r>
      <w:r w:rsidR="002B36F8">
        <w:rPr>
          <w:sz w:val="24"/>
          <w:szCs w:val="24"/>
        </w:rPr>
        <w:t xml:space="preserve">of a Charity </w:t>
      </w:r>
      <w:r w:rsidR="002B36F8">
        <w:rPr>
          <w:sz w:val="24"/>
          <w:szCs w:val="24"/>
        </w:rPr>
        <w:tab/>
        <w:t xml:space="preserve">Permit for use in the Parking Zone referred to as ES1 in Column </w:t>
      </w:r>
      <w:r w:rsidR="002B36F8">
        <w:rPr>
          <w:sz w:val="24"/>
          <w:szCs w:val="24"/>
        </w:rPr>
        <w:tab/>
        <w:t xml:space="preserve">2 of Schedule 15 shall be </w:t>
      </w:r>
      <w:r w:rsidR="002B36F8" w:rsidRPr="002B36F8">
        <w:rPr>
          <w:b/>
          <w:bCs/>
          <w:sz w:val="24"/>
          <w:szCs w:val="24"/>
          <w:u w:val="single"/>
        </w:rPr>
        <w:t>£0</w:t>
      </w:r>
      <w:r w:rsidR="002B36F8">
        <w:rPr>
          <w:sz w:val="24"/>
          <w:szCs w:val="24"/>
        </w:rPr>
        <w:t>.”</w:t>
      </w:r>
      <w:r w:rsidRPr="00E31AA5">
        <w:rPr>
          <w:bCs/>
          <w:sz w:val="24"/>
          <w:szCs w:val="24"/>
        </w:rPr>
        <w:t xml:space="preserve"> </w:t>
      </w:r>
    </w:p>
    <w:p w14:paraId="1FBECD9B" w14:textId="7072921A" w:rsidR="00BA4BC2" w:rsidRDefault="00BA4BC2" w:rsidP="00BA4BC2">
      <w:pPr>
        <w:jc w:val="left"/>
        <w:rPr>
          <w:bCs/>
          <w:sz w:val="24"/>
          <w:szCs w:val="24"/>
        </w:rPr>
      </w:pPr>
    </w:p>
    <w:p w14:paraId="765BD6FE" w14:textId="6798CA7E" w:rsidR="00BA4BC2" w:rsidRPr="002B36F8" w:rsidRDefault="002B36F8" w:rsidP="002B36F8">
      <w:pPr>
        <w:pStyle w:val="ListParagraph"/>
        <w:numPr>
          <w:ilvl w:val="0"/>
          <w:numId w:val="20"/>
        </w:numPr>
        <w:jc w:val="left"/>
        <w:rPr>
          <w:bCs/>
          <w:color w:val="000000" w:themeColor="text1"/>
          <w:sz w:val="24"/>
          <w:szCs w:val="24"/>
        </w:rPr>
      </w:pPr>
      <w:r w:rsidRPr="002B36F8">
        <w:rPr>
          <w:bCs/>
          <w:color w:val="000000" w:themeColor="text1"/>
          <w:sz w:val="24"/>
          <w:szCs w:val="24"/>
        </w:rPr>
        <w:tab/>
      </w:r>
      <w:r w:rsidR="00BA4BC2" w:rsidRPr="002B36F8">
        <w:rPr>
          <w:bCs/>
          <w:color w:val="000000" w:themeColor="text1"/>
          <w:sz w:val="24"/>
          <w:szCs w:val="24"/>
        </w:rPr>
        <w:t xml:space="preserve">After the current wording in Article 85 there shall be added the </w:t>
      </w:r>
      <w:r w:rsidRPr="002B36F8">
        <w:rPr>
          <w:bCs/>
          <w:color w:val="000000" w:themeColor="text1"/>
          <w:sz w:val="24"/>
          <w:szCs w:val="24"/>
        </w:rPr>
        <w:tab/>
      </w:r>
      <w:r w:rsidR="00BA4BC2" w:rsidRPr="002B36F8">
        <w:rPr>
          <w:bCs/>
          <w:color w:val="000000" w:themeColor="text1"/>
          <w:sz w:val="24"/>
          <w:szCs w:val="24"/>
        </w:rPr>
        <w:t xml:space="preserve">following wording  </w:t>
      </w:r>
    </w:p>
    <w:p w14:paraId="4CB382CD" w14:textId="1DADE304" w:rsidR="00BA4BC2" w:rsidRPr="002B36F8" w:rsidRDefault="00BA4BC2" w:rsidP="00BA4BC2">
      <w:pPr>
        <w:jc w:val="left"/>
        <w:rPr>
          <w:bCs/>
          <w:color w:val="000000" w:themeColor="text1"/>
          <w:sz w:val="24"/>
          <w:szCs w:val="24"/>
        </w:rPr>
      </w:pPr>
    </w:p>
    <w:p w14:paraId="32EAE38D" w14:textId="1A8BDAB2" w:rsidR="00BA4BC2" w:rsidRPr="002B36F8" w:rsidRDefault="002B36F8" w:rsidP="00BA4BC2">
      <w:pPr>
        <w:jc w:val="left"/>
        <w:rPr>
          <w:bCs/>
          <w:color w:val="000000" w:themeColor="text1"/>
          <w:sz w:val="24"/>
          <w:szCs w:val="24"/>
        </w:rPr>
      </w:pPr>
      <w:r w:rsidRPr="002B36F8">
        <w:rPr>
          <w:bCs/>
          <w:color w:val="000000" w:themeColor="text1"/>
          <w:sz w:val="24"/>
          <w:szCs w:val="24"/>
        </w:rPr>
        <w:tab/>
      </w:r>
      <w:r w:rsidRPr="002B36F8">
        <w:rPr>
          <w:bCs/>
          <w:color w:val="000000" w:themeColor="text1"/>
          <w:sz w:val="24"/>
          <w:szCs w:val="24"/>
        </w:rPr>
        <w:tab/>
      </w:r>
      <w:r w:rsidR="00BA4BC2" w:rsidRPr="002B36F8">
        <w:rPr>
          <w:bCs/>
          <w:color w:val="000000" w:themeColor="text1"/>
          <w:sz w:val="24"/>
          <w:szCs w:val="24"/>
        </w:rPr>
        <w:t>“</w:t>
      </w:r>
      <w:r w:rsidR="00BA4BC2" w:rsidRPr="002B36F8">
        <w:rPr>
          <w:b/>
          <w:color w:val="000000" w:themeColor="text1"/>
          <w:sz w:val="24"/>
          <w:szCs w:val="24"/>
        </w:rPr>
        <w:t>PROVIDED THAT</w:t>
      </w:r>
      <w:r w:rsidR="00BA4BC2" w:rsidRPr="002B36F8">
        <w:rPr>
          <w:bCs/>
          <w:color w:val="000000" w:themeColor="text1"/>
          <w:sz w:val="24"/>
          <w:szCs w:val="24"/>
        </w:rPr>
        <w:t xml:space="preserve"> in the case of Erick Street, the maximum number of </w:t>
      </w:r>
      <w:r w:rsidRPr="002B36F8">
        <w:rPr>
          <w:bCs/>
          <w:color w:val="000000" w:themeColor="text1"/>
          <w:sz w:val="24"/>
          <w:szCs w:val="24"/>
        </w:rPr>
        <w:tab/>
      </w:r>
      <w:r w:rsidRPr="002B36F8">
        <w:rPr>
          <w:bCs/>
          <w:color w:val="000000" w:themeColor="text1"/>
          <w:sz w:val="24"/>
          <w:szCs w:val="24"/>
        </w:rPr>
        <w:tab/>
      </w:r>
      <w:r w:rsidR="00BA4BC2" w:rsidRPr="002B36F8">
        <w:rPr>
          <w:bCs/>
          <w:color w:val="000000" w:themeColor="text1"/>
          <w:sz w:val="24"/>
          <w:szCs w:val="24"/>
        </w:rPr>
        <w:t>three Non-Res</w:t>
      </w:r>
      <w:r w:rsidRPr="002B36F8">
        <w:rPr>
          <w:bCs/>
          <w:color w:val="000000" w:themeColor="text1"/>
          <w:sz w:val="24"/>
          <w:szCs w:val="24"/>
        </w:rPr>
        <w:t>i</w:t>
      </w:r>
      <w:r w:rsidR="00BA4BC2" w:rsidRPr="002B36F8">
        <w:rPr>
          <w:bCs/>
          <w:color w:val="000000" w:themeColor="text1"/>
          <w:sz w:val="24"/>
          <w:szCs w:val="24"/>
        </w:rPr>
        <w:t>de</w:t>
      </w:r>
      <w:r w:rsidRPr="002B36F8">
        <w:rPr>
          <w:bCs/>
          <w:color w:val="000000" w:themeColor="text1"/>
          <w:sz w:val="24"/>
          <w:szCs w:val="24"/>
        </w:rPr>
        <w:t>n</w:t>
      </w:r>
      <w:r w:rsidR="00BA4BC2" w:rsidRPr="002B36F8">
        <w:rPr>
          <w:bCs/>
          <w:color w:val="000000" w:themeColor="text1"/>
          <w:sz w:val="24"/>
          <w:szCs w:val="24"/>
        </w:rPr>
        <w:t>tial permits shall be issued in respect of the El</w:t>
      </w:r>
      <w:r w:rsidRPr="002B36F8">
        <w:rPr>
          <w:bCs/>
          <w:color w:val="000000" w:themeColor="text1"/>
          <w:sz w:val="24"/>
          <w:szCs w:val="24"/>
        </w:rPr>
        <w:t>i</w:t>
      </w:r>
      <w:r w:rsidR="00BA4BC2" w:rsidRPr="002B36F8">
        <w:rPr>
          <w:bCs/>
          <w:color w:val="000000" w:themeColor="text1"/>
          <w:sz w:val="24"/>
          <w:szCs w:val="24"/>
        </w:rPr>
        <w:t xml:space="preserve">gible </w:t>
      </w:r>
      <w:r w:rsidRPr="002B36F8">
        <w:rPr>
          <w:bCs/>
          <w:color w:val="000000" w:themeColor="text1"/>
          <w:sz w:val="24"/>
          <w:szCs w:val="24"/>
        </w:rPr>
        <w:tab/>
      </w:r>
      <w:r w:rsidRPr="002B36F8">
        <w:rPr>
          <w:bCs/>
          <w:color w:val="000000" w:themeColor="text1"/>
          <w:sz w:val="24"/>
          <w:szCs w:val="24"/>
        </w:rPr>
        <w:tab/>
      </w:r>
      <w:r w:rsidR="00BA4BC2" w:rsidRPr="002B36F8">
        <w:rPr>
          <w:bCs/>
          <w:color w:val="000000" w:themeColor="text1"/>
          <w:sz w:val="24"/>
          <w:szCs w:val="24"/>
        </w:rPr>
        <w:t>Property</w:t>
      </w:r>
      <w:r w:rsidRPr="002B36F8">
        <w:rPr>
          <w:bCs/>
          <w:color w:val="000000" w:themeColor="text1"/>
          <w:sz w:val="24"/>
          <w:szCs w:val="24"/>
        </w:rPr>
        <w:t>”</w:t>
      </w:r>
    </w:p>
    <w:p w14:paraId="5AF4A2B4" w14:textId="77777777" w:rsidR="00E31AA5" w:rsidRPr="002B36F8" w:rsidRDefault="00E31AA5" w:rsidP="00E31AA5">
      <w:pPr>
        <w:pStyle w:val="ListParagraph"/>
        <w:ind w:left="1080"/>
        <w:jc w:val="left"/>
        <w:rPr>
          <w:color w:val="000000" w:themeColor="text1"/>
          <w:sz w:val="24"/>
          <w:szCs w:val="24"/>
        </w:rPr>
      </w:pPr>
    </w:p>
    <w:p w14:paraId="3EF4159F" w14:textId="3F35B1DC" w:rsidR="00574F59" w:rsidRPr="00CB6A4F" w:rsidRDefault="00E31AA5" w:rsidP="00CB6A4F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F57A3" w:rsidRPr="00CB6A4F">
        <w:rPr>
          <w:sz w:val="24"/>
          <w:szCs w:val="24"/>
        </w:rPr>
        <w:t xml:space="preserve">the addition into Schedule 11 thereto of the new Parking Place </w:t>
      </w:r>
      <w:r w:rsidR="00544D30" w:rsidRPr="00CB6A4F">
        <w:rPr>
          <w:sz w:val="24"/>
          <w:szCs w:val="24"/>
        </w:rPr>
        <w:tab/>
        <w:t>s</w:t>
      </w:r>
      <w:r w:rsidR="00BF57A3" w:rsidRPr="00CB6A4F">
        <w:rPr>
          <w:sz w:val="24"/>
          <w:szCs w:val="24"/>
        </w:rPr>
        <w:t xml:space="preserve">pecified in Schedule </w:t>
      </w:r>
      <w:r w:rsidR="003A3E29" w:rsidRPr="00CB6A4F">
        <w:rPr>
          <w:sz w:val="24"/>
          <w:szCs w:val="24"/>
        </w:rPr>
        <w:t>1</w:t>
      </w:r>
      <w:r w:rsidR="00BF57A3" w:rsidRPr="00CB6A4F">
        <w:rPr>
          <w:sz w:val="24"/>
          <w:szCs w:val="24"/>
        </w:rPr>
        <w:t xml:space="preserve"> to this Order, 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7CA3C9B2" w14:textId="5859BEB6" w:rsidR="00285BBE" w:rsidRPr="00F646EE" w:rsidRDefault="00F646EE" w:rsidP="00F646EE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2B36F8">
        <w:rPr>
          <w:sz w:val="24"/>
          <w:szCs w:val="24"/>
        </w:rPr>
        <w:t>e</w:t>
      </w:r>
      <w:r>
        <w:rPr>
          <w:sz w:val="24"/>
          <w:szCs w:val="24"/>
        </w:rPr>
        <w:t>)</w:t>
      </w:r>
      <w:r w:rsidR="00BF57A3" w:rsidRPr="00F646EE">
        <w:rPr>
          <w:sz w:val="24"/>
          <w:szCs w:val="24"/>
        </w:rPr>
        <w:tab/>
      </w:r>
      <w:r w:rsidR="00924878" w:rsidRPr="00F646EE">
        <w:rPr>
          <w:sz w:val="24"/>
          <w:szCs w:val="24"/>
        </w:rPr>
        <w:t xml:space="preserve">the addition into Schedule 14 thereto of the details specified in </w:t>
      </w:r>
      <w:r w:rsidR="00924878" w:rsidRPr="00F646EE">
        <w:rPr>
          <w:sz w:val="24"/>
          <w:szCs w:val="24"/>
        </w:rPr>
        <w:tab/>
        <w:t xml:space="preserve">Schedule </w:t>
      </w:r>
      <w:r w:rsidR="003A3E29" w:rsidRPr="00F646EE">
        <w:rPr>
          <w:sz w:val="24"/>
          <w:szCs w:val="24"/>
        </w:rPr>
        <w:t>2</w:t>
      </w:r>
      <w:r w:rsidR="00924878" w:rsidRPr="00F646EE">
        <w:rPr>
          <w:sz w:val="24"/>
          <w:szCs w:val="24"/>
        </w:rPr>
        <w:t xml:space="preserve"> to this Order</w:t>
      </w:r>
      <w:r w:rsidR="00BF57A3" w:rsidRPr="00F646EE">
        <w:rPr>
          <w:sz w:val="24"/>
          <w:szCs w:val="24"/>
        </w:rPr>
        <w:t>,</w:t>
      </w:r>
      <w:r w:rsidR="003A3E29" w:rsidRPr="00F646EE">
        <w:rPr>
          <w:sz w:val="24"/>
          <w:szCs w:val="24"/>
        </w:rPr>
        <w:t xml:space="preserve"> </w:t>
      </w:r>
    </w:p>
    <w:p w14:paraId="327DA4AE" w14:textId="77777777" w:rsidR="00285BBE" w:rsidRPr="00285BBE" w:rsidRDefault="00285BBE" w:rsidP="00285BBE">
      <w:pPr>
        <w:pStyle w:val="ListParagraph"/>
        <w:rPr>
          <w:sz w:val="24"/>
          <w:szCs w:val="24"/>
        </w:rPr>
      </w:pPr>
    </w:p>
    <w:p w14:paraId="22624EF8" w14:textId="52CF8EFF" w:rsidR="00544D30" w:rsidRDefault="00F646EE" w:rsidP="00544D30">
      <w:pPr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2B36F8">
        <w:rPr>
          <w:sz w:val="24"/>
          <w:szCs w:val="24"/>
        </w:rPr>
        <w:t>f</w:t>
      </w:r>
      <w:r>
        <w:rPr>
          <w:sz w:val="24"/>
          <w:szCs w:val="24"/>
        </w:rPr>
        <w:t>)</w:t>
      </w:r>
      <w:r w:rsidR="00285BBE" w:rsidRPr="00F646EE">
        <w:rPr>
          <w:sz w:val="24"/>
          <w:szCs w:val="24"/>
        </w:rPr>
        <w:tab/>
      </w:r>
      <w:r w:rsidR="00544D30">
        <w:rPr>
          <w:sz w:val="24"/>
          <w:szCs w:val="24"/>
        </w:rPr>
        <w:t xml:space="preserve">the addition into Schedule 15 </w:t>
      </w:r>
      <w:r w:rsidR="006246BC">
        <w:rPr>
          <w:sz w:val="24"/>
          <w:szCs w:val="24"/>
        </w:rPr>
        <w:t xml:space="preserve">thereto </w:t>
      </w:r>
      <w:r w:rsidR="00544D30">
        <w:rPr>
          <w:sz w:val="24"/>
          <w:szCs w:val="24"/>
        </w:rPr>
        <w:t>of a new Parking Zone to be known as ES1 (</w:t>
      </w:r>
      <w:r w:rsidR="002B36F8">
        <w:rPr>
          <w:sz w:val="24"/>
          <w:szCs w:val="24"/>
        </w:rPr>
        <w:t>C</w:t>
      </w:r>
      <w:r w:rsidR="00544D30">
        <w:rPr>
          <w:sz w:val="24"/>
          <w:szCs w:val="24"/>
        </w:rPr>
        <w:t xml:space="preserve">harity </w:t>
      </w:r>
      <w:r w:rsidR="002B36F8">
        <w:rPr>
          <w:sz w:val="24"/>
          <w:szCs w:val="24"/>
        </w:rPr>
        <w:t>P</w:t>
      </w:r>
      <w:r w:rsidR="00544D30">
        <w:rPr>
          <w:sz w:val="24"/>
          <w:szCs w:val="24"/>
        </w:rPr>
        <w:t>ermits only),</w:t>
      </w:r>
    </w:p>
    <w:p w14:paraId="79474D29" w14:textId="77777777" w:rsidR="00BF57A3" w:rsidRPr="00BF57A3" w:rsidRDefault="00BF57A3" w:rsidP="00BF57A3">
      <w:pPr>
        <w:pStyle w:val="ListParagraph"/>
        <w:rPr>
          <w:sz w:val="24"/>
          <w:szCs w:val="24"/>
        </w:rPr>
      </w:pPr>
    </w:p>
    <w:p w14:paraId="514AB150" w14:textId="67EAC767" w:rsidR="00BF57A3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(</w:t>
      </w:r>
      <w:r w:rsidR="002B36F8">
        <w:rPr>
          <w:sz w:val="24"/>
          <w:szCs w:val="24"/>
        </w:rPr>
        <w:t>g</w:t>
      </w:r>
      <w:r>
        <w:rPr>
          <w:sz w:val="24"/>
          <w:szCs w:val="24"/>
        </w:rPr>
        <w:t>)</w:t>
      </w:r>
      <w:r w:rsidR="00BF57A3" w:rsidRPr="00F646EE">
        <w:rPr>
          <w:sz w:val="24"/>
          <w:szCs w:val="24"/>
        </w:rPr>
        <w:tab/>
        <w:t xml:space="preserve">the addition </w:t>
      </w:r>
      <w:r>
        <w:rPr>
          <w:sz w:val="24"/>
          <w:szCs w:val="24"/>
        </w:rPr>
        <w:t xml:space="preserve">into the new Parking Zone </w:t>
      </w:r>
      <w:r w:rsidR="00544D30">
        <w:rPr>
          <w:sz w:val="24"/>
          <w:szCs w:val="24"/>
        </w:rPr>
        <w:t xml:space="preserve">ES1 </w:t>
      </w:r>
      <w:r w:rsidR="00BF57A3" w:rsidRPr="00F646EE">
        <w:rPr>
          <w:sz w:val="24"/>
          <w:szCs w:val="24"/>
        </w:rPr>
        <w:t xml:space="preserve">in Schedule 15 thereto of a </w:t>
      </w:r>
      <w:r w:rsidR="00285BBE" w:rsidRPr="00F646EE">
        <w:rPr>
          <w:sz w:val="24"/>
          <w:szCs w:val="24"/>
        </w:rPr>
        <w:tab/>
      </w:r>
      <w:r w:rsidR="00BF57A3" w:rsidRPr="00F646EE">
        <w:rPr>
          <w:sz w:val="24"/>
          <w:szCs w:val="24"/>
        </w:rPr>
        <w:t xml:space="preserve">reference to </w:t>
      </w:r>
      <w:r w:rsidR="00BF57A3" w:rsidRPr="00F646EE">
        <w:rPr>
          <w:color w:val="000000" w:themeColor="text1"/>
          <w:sz w:val="24"/>
          <w:szCs w:val="24"/>
        </w:rPr>
        <w:t>Parking Place No. 11.xxx</w:t>
      </w:r>
      <w:r w:rsidR="00F6602B">
        <w:rPr>
          <w:color w:val="000000" w:themeColor="text1"/>
          <w:sz w:val="24"/>
          <w:szCs w:val="24"/>
        </w:rPr>
        <w:t>.</w:t>
      </w:r>
    </w:p>
    <w:p w14:paraId="481703EB" w14:textId="7A74B160" w:rsidR="00F646EE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A9E023E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xxxxxxxxxxxx 20</w:t>
      </w:r>
      <w:r w:rsidR="00924878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lastRenderedPageBreak/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62AF3B9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167484CF" w14:textId="20186389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39DE37A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79500851" w14:textId="1D0A9854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3CCDED13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430CC719" w14:textId="5C3ED1B6" w:rsidR="00574F59" w:rsidRDefault="00574F59" w:rsidP="007F31B4">
      <w:pPr>
        <w:tabs>
          <w:tab w:val="left" w:pos="4536"/>
        </w:tabs>
        <w:jc w:val="center"/>
        <w:rPr>
          <w:b/>
          <w:u w:val="single"/>
        </w:rPr>
      </w:pPr>
    </w:p>
    <w:p w14:paraId="1B355B08" w14:textId="77777777" w:rsidR="006246BC" w:rsidRDefault="006246BC" w:rsidP="003A3E29">
      <w:pPr>
        <w:jc w:val="center"/>
        <w:rPr>
          <w:b/>
          <w:sz w:val="24"/>
          <w:szCs w:val="24"/>
          <w:u w:val="single"/>
        </w:rPr>
      </w:pPr>
    </w:p>
    <w:p w14:paraId="1A1D8BDF" w14:textId="6D2E1054" w:rsidR="003A3E29" w:rsidRDefault="00574F59" w:rsidP="003A3E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</w:t>
      </w:r>
      <w:r w:rsidR="00DE21F8">
        <w:rPr>
          <w:b/>
          <w:sz w:val="24"/>
          <w:szCs w:val="24"/>
          <w:u w:val="single"/>
        </w:rPr>
        <w:t xml:space="preserve"> 1</w:t>
      </w:r>
    </w:p>
    <w:p w14:paraId="58E938CC" w14:textId="77777777" w:rsidR="003A3E29" w:rsidRDefault="003A3E29" w:rsidP="003A3E29">
      <w:pPr>
        <w:jc w:val="center"/>
        <w:rPr>
          <w:b/>
          <w:sz w:val="24"/>
          <w:szCs w:val="24"/>
          <w:u w:val="single"/>
        </w:rPr>
      </w:pPr>
    </w:p>
    <w:p w14:paraId="6DE3CB6F" w14:textId="76A31F7E" w:rsidR="00F552C5" w:rsidRDefault="003A3E29" w:rsidP="003A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52C5">
        <w:rPr>
          <w:b/>
          <w:sz w:val="24"/>
          <w:szCs w:val="24"/>
        </w:rPr>
        <w:t>(Addition into Schedule 11 of the 2009 Order – Permit Parking Places)</w:t>
      </w:r>
    </w:p>
    <w:p w14:paraId="1AAC4A1D" w14:textId="5EA3F13B" w:rsidR="00F552C5" w:rsidRDefault="00F552C5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526A5533" w14:textId="54536D87" w:rsidR="00F552C5" w:rsidRDefault="00F552C5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32"/>
        <w:gridCol w:w="2532"/>
      </w:tblGrid>
      <w:tr w:rsidR="00F552C5" w:rsidRPr="005353AE" w14:paraId="5BD58DB3" w14:textId="77777777" w:rsidTr="00C458BF">
        <w:trPr>
          <w:tblHeader/>
        </w:trPr>
        <w:tc>
          <w:tcPr>
            <w:tcW w:w="1668" w:type="dxa"/>
          </w:tcPr>
          <w:p w14:paraId="7FD1010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1020BEC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o.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32" w:type="dxa"/>
          </w:tcPr>
          <w:p w14:paraId="5342FD41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4BFA8C37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532" w:type="dxa"/>
          </w:tcPr>
          <w:p w14:paraId="65E1FF82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2A13FCCA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Charge Period</w:t>
            </w:r>
          </w:p>
        </w:tc>
      </w:tr>
      <w:tr w:rsidR="00F552C5" w:rsidRPr="005353AE" w14:paraId="66BADEED" w14:textId="77777777" w:rsidTr="00C458BF">
        <w:tc>
          <w:tcPr>
            <w:tcW w:w="1668" w:type="dxa"/>
          </w:tcPr>
          <w:p w14:paraId="542918B5" w14:textId="0B3A3CE0" w:rsidR="00F552C5" w:rsidRPr="005353AE" w:rsidRDefault="00F552C5" w:rsidP="00F552C5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11.xxx</w:t>
            </w:r>
          </w:p>
        </w:tc>
        <w:tc>
          <w:tcPr>
            <w:tcW w:w="6732" w:type="dxa"/>
          </w:tcPr>
          <w:p w14:paraId="47A5ABD3" w14:textId="0BA26BE6" w:rsidR="003A3E29" w:rsidRPr="00EF27E7" w:rsidRDefault="006246BC" w:rsidP="006246BC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ERICK STREET </w:t>
            </w:r>
            <w:r>
              <w:rPr>
                <w:rFonts w:cs="Arial"/>
                <w:sz w:val="24"/>
                <w:szCs w:val="24"/>
              </w:rPr>
              <w:t>– west side, from a point 25 metres north of its junction with Worswick Street in a northerly direction for a distance of 5.5 metres.</w:t>
            </w:r>
          </w:p>
        </w:tc>
        <w:tc>
          <w:tcPr>
            <w:tcW w:w="2532" w:type="dxa"/>
          </w:tcPr>
          <w:p w14:paraId="47D5C4F8" w14:textId="77777777" w:rsidR="006246BC" w:rsidRDefault="006246BC" w:rsidP="00C458BF">
            <w:pPr>
              <w:pStyle w:val="Heading1"/>
              <w:rPr>
                <w:rFonts w:cs="Arial"/>
                <w:b w:val="0"/>
                <w:bCs/>
                <w:szCs w:val="24"/>
                <w:u w:val="none"/>
              </w:rPr>
            </w:pPr>
            <w:r>
              <w:rPr>
                <w:rFonts w:cs="Arial"/>
                <w:b w:val="0"/>
                <w:bCs/>
                <w:szCs w:val="24"/>
                <w:u w:val="none"/>
              </w:rPr>
              <w:t>All days</w:t>
            </w:r>
          </w:p>
          <w:p w14:paraId="09ADAC62" w14:textId="74077B4A" w:rsidR="00F552C5" w:rsidRPr="00913DE2" w:rsidRDefault="006246BC" w:rsidP="006246BC">
            <w:pPr>
              <w:pStyle w:val="Heading1"/>
              <w:spacing w:before="0"/>
              <w:rPr>
                <w:rFonts w:cs="Arial"/>
                <w:b w:val="0"/>
                <w:bCs/>
                <w:u w:val="none"/>
              </w:rPr>
            </w:pPr>
            <w:r>
              <w:rPr>
                <w:rFonts w:cs="Arial"/>
                <w:b w:val="0"/>
                <w:bCs/>
                <w:szCs w:val="24"/>
                <w:u w:val="none"/>
              </w:rPr>
              <w:t>All times</w:t>
            </w:r>
          </w:p>
        </w:tc>
      </w:tr>
    </w:tbl>
    <w:p w14:paraId="2444ECD3" w14:textId="77777777" w:rsidR="00581715" w:rsidRDefault="00581715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F27658A" w14:textId="77777777" w:rsidR="00F646EE" w:rsidRDefault="00F646E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00D8C0D5" w14:textId="0D94C3C7" w:rsidR="00581715" w:rsidRDefault="00581715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SCHEDULE</w:t>
      </w:r>
      <w:r>
        <w:rPr>
          <w:b/>
          <w:sz w:val="24"/>
          <w:szCs w:val="24"/>
        </w:rPr>
        <w:t xml:space="preserve"> </w:t>
      </w:r>
      <w:r w:rsidR="00285BBE">
        <w:rPr>
          <w:b/>
          <w:sz w:val="24"/>
          <w:szCs w:val="24"/>
        </w:rPr>
        <w:t>2</w:t>
      </w:r>
    </w:p>
    <w:p w14:paraId="0134D523" w14:textId="44431C49" w:rsidR="0067543E" w:rsidRDefault="007B4E8A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 </w:t>
      </w:r>
      <w:r w:rsidR="00E92B9B" w:rsidRPr="004658A5">
        <w:rPr>
          <w:b/>
          <w:sz w:val="24"/>
          <w:szCs w:val="24"/>
        </w:rPr>
        <w:t>(</w:t>
      </w:r>
      <w:r w:rsidR="00924878">
        <w:rPr>
          <w:b/>
          <w:sz w:val="24"/>
          <w:szCs w:val="24"/>
        </w:rPr>
        <w:t>Addition into Schedule 1</w:t>
      </w:r>
      <w:r w:rsidR="0067543E">
        <w:rPr>
          <w:b/>
          <w:sz w:val="24"/>
          <w:szCs w:val="24"/>
        </w:rPr>
        <w:t>4</w:t>
      </w:r>
      <w:r w:rsidR="00E92B9B" w:rsidRPr="004658A5">
        <w:rPr>
          <w:b/>
          <w:sz w:val="24"/>
          <w:szCs w:val="24"/>
        </w:rPr>
        <w:t xml:space="preserve"> of </w:t>
      </w:r>
      <w:r w:rsidR="00924878">
        <w:rPr>
          <w:b/>
          <w:sz w:val="24"/>
          <w:szCs w:val="24"/>
        </w:rPr>
        <w:t>the 2009 Order</w:t>
      </w:r>
      <w:r w:rsidR="00026A90">
        <w:rPr>
          <w:b/>
          <w:sz w:val="24"/>
          <w:szCs w:val="24"/>
        </w:rPr>
        <w:t xml:space="preserve"> – </w:t>
      </w:r>
      <w:r w:rsidR="0067543E">
        <w:rPr>
          <w:b/>
          <w:sz w:val="24"/>
          <w:szCs w:val="24"/>
        </w:rPr>
        <w:t xml:space="preserve">Properties Eligible for </w:t>
      </w:r>
    </w:p>
    <w:p w14:paraId="71E23FE5" w14:textId="66AB9B2B" w:rsidR="00013578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 </w:t>
      </w:r>
      <w:r w:rsidR="00450C49" w:rsidRPr="004658A5">
        <w:rPr>
          <w:b/>
          <w:sz w:val="24"/>
          <w:szCs w:val="24"/>
        </w:rPr>
        <w:t>P</w:t>
      </w:r>
      <w:r w:rsidR="007B4E8A">
        <w:rPr>
          <w:b/>
          <w:sz w:val="24"/>
          <w:szCs w:val="24"/>
        </w:rPr>
        <w:t>ermit</w:t>
      </w:r>
      <w:r>
        <w:rPr>
          <w:b/>
          <w:sz w:val="24"/>
          <w:szCs w:val="24"/>
        </w:rPr>
        <w:t>s</w:t>
      </w:r>
      <w:r w:rsidR="005E596A">
        <w:rPr>
          <w:b/>
          <w:sz w:val="24"/>
          <w:szCs w:val="24"/>
        </w:rPr>
        <w:t>)</w:t>
      </w:r>
    </w:p>
    <w:p w14:paraId="606CBCB3" w14:textId="77777777" w:rsidR="00F646EE" w:rsidRDefault="00F646E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21A5FD6" w14:textId="663E54F2" w:rsidR="00581715" w:rsidRDefault="00581715" w:rsidP="00581715">
      <w:pPr>
        <w:tabs>
          <w:tab w:val="left" w:pos="4536"/>
        </w:tabs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3969"/>
        <w:gridCol w:w="3968"/>
      </w:tblGrid>
      <w:tr w:rsidR="00581715" w:rsidRPr="005353AE" w14:paraId="610D920C" w14:textId="77777777" w:rsidTr="00581715">
        <w:trPr>
          <w:tblHeader/>
        </w:trPr>
        <w:tc>
          <w:tcPr>
            <w:tcW w:w="2995" w:type="dxa"/>
          </w:tcPr>
          <w:p w14:paraId="1DA7EAFC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4DEE9977" w14:textId="38D022FB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ame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r>
              <w:rPr>
                <w:rFonts w:cs="Arial"/>
                <w:b/>
                <w:sz w:val="24"/>
                <w:szCs w:val="24"/>
              </w:rPr>
              <w:t>Street</w:t>
            </w:r>
          </w:p>
        </w:tc>
        <w:tc>
          <w:tcPr>
            <w:tcW w:w="3969" w:type="dxa"/>
          </w:tcPr>
          <w:p w14:paraId="558254DA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03FE1B3F" w14:textId="0EA768E2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Eligible Properties (Numbers)</w:t>
            </w:r>
          </w:p>
        </w:tc>
        <w:tc>
          <w:tcPr>
            <w:tcW w:w="3968" w:type="dxa"/>
          </w:tcPr>
          <w:p w14:paraId="4667F084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1C82CD60" w14:textId="007C6F73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Parking Zone for which a Parking Permit may be issued</w:t>
            </w:r>
          </w:p>
        </w:tc>
      </w:tr>
      <w:tr w:rsidR="00581715" w:rsidRPr="005353AE" w14:paraId="11E02CC0" w14:textId="77777777" w:rsidTr="00581715">
        <w:tc>
          <w:tcPr>
            <w:tcW w:w="2995" w:type="dxa"/>
          </w:tcPr>
          <w:p w14:paraId="60A8BCB6" w14:textId="3CFC07A0" w:rsidR="00581715" w:rsidRPr="005353AE" w:rsidRDefault="00544D30" w:rsidP="00581715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Erick Street</w:t>
            </w:r>
          </w:p>
        </w:tc>
        <w:tc>
          <w:tcPr>
            <w:tcW w:w="3969" w:type="dxa"/>
          </w:tcPr>
          <w:p w14:paraId="445C709A" w14:textId="427993F3" w:rsidR="00581715" w:rsidRPr="00581715" w:rsidRDefault="00544D30" w:rsidP="000B09B3">
            <w:pPr>
              <w:spacing w:before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 Andrews RC Church (maximum of </w:t>
            </w:r>
            <w:r w:rsidR="006246BC">
              <w:rPr>
                <w:rFonts w:cs="Arial"/>
                <w:sz w:val="24"/>
                <w:szCs w:val="24"/>
              </w:rPr>
              <w:t xml:space="preserve">3 </w:t>
            </w:r>
            <w:r w:rsidR="002B36F8">
              <w:rPr>
                <w:rFonts w:cs="Arial"/>
                <w:sz w:val="24"/>
                <w:szCs w:val="24"/>
              </w:rPr>
              <w:t>C</w:t>
            </w:r>
            <w:r w:rsidR="006246BC">
              <w:rPr>
                <w:rFonts w:cs="Arial"/>
                <w:sz w:val="24"/>
                <w:szCs w:val="24"/>
              </w:rPr>
              <w:t xml:space="preserve">harity </w:t>
            </w:r>
            <w:r w:rsidR="002B36F8">
              <w:rPr>
                <w:rFonts w:cs="Arial"/>
                <w:sz w:val="24"/>
                <w:szCs w:val="24"/>
              </w:rPr>
              <w:t>P</w:t>
            </w:r>
            <w:r w:rsidR="006246BC">
              <w:rPr>
                <w:rFonts w:cs="Arial"/>
                <w:sz w:val="24"/>
                <w:szCs w:val="24"/>
              </w:rPr>
              <w:t>ermits)</w:t>
            </w:r>
          </w:p>
        </w:tc>
        <w:tc>
          <w:tcPr>
            <w:tcW w:w="3968" w:type="dxa"/>
          </w:tcPr>
          <w:p w14:paraId="247E0706" w14:textId="25D700B6" w:rsidR="00581715" w:rsidRPr="000B09B3" w:rsidRDefault="000B09B3" w:rsidP="000B09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6246BC">
              <w:rPr>
                <w:color w:val="000000" w:themeColor="text1"/>
              </w:rPr>
              <w:t>ES1</w:t>
            </w:r>
          </w:p>
        </w:tc>
      </w:tr>
    </w:tbl>
    <w:p w14:paraId="764D527C" w14:textId="0F624D92" w:rsidR="0067543E" w:rsidRPr="00002E21" w:rsidRDefault="0067543E" w:rsidP="00581715">
      <w:pPr>
        <w:tabs>
          <w:tab w:val="left" w:pos="4536"/>
        </w:tabs>
        <w:rPr>
          <w:b/>
          <w:color w:val="000000" w:themeColor="text1"/>
          <w:sz w:val="24"/>
          <w:szCs w:val="24"/>
        </w:rPr>
      </w:pPr>
    </w:p>
    <w:p w14:paraId="49468A84" w14:textId="77777777" w:rsidR="0067543E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264D9E20" w14:textId="6A119438" w:rsidR="007B4E8A" w:rsidRDefault="007B4E8A" w:rsidP="00462E58">
      <w:pPr>
        <w:tabs>
          <w:tab w:val="left" w:pos="4536"/>
        </w:tabs>
        <w:jc w:val="center"/>
        <w:rPr>
          <w:b/>
          <w:u w:val="single"/>
        </w:rPr>
      </w:pPr>
    </w:p>
    <w:sectPr w:rsidR="007B4E8A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4C1"/>
    <w:multiLevelType w:val="hybridMultilevel"/>
    <w:tmpl w:val="04825F40"/>
    <w:lvl w:ilvl="0" w:tplc="ED12614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E200D"/>
    <w:multiLevelType w:val="hybridMultilevel"/>
    <w:tmpl w:val="EA7ACE1A"/>
    <w:lvl w:ilvl="0" w:tplc="986A8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90602"/>
    <w:multiLevelType w:val="hybridMultilevel"/>
    <w:tmpl w:val="523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010B11"/>
    <w:multiLevelType w:val="hybridMultilevel"/>
    <w:tmpl w:val="EA7ACE1A"/>
    <w:lvl w:ilvl="0" w:tplc="986A8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D0B1473"/>
    <w:multiLevelType w:val="hybridMultilevel"/>
    <w:tmpl w:val="D4D0B2C8"/>
    <w:lvl w:ilvl="0" w:tplc="46D25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"/>
  </w:num>
  <w:num w:numId="5">
    <w:abstractNumId w:val="5"/>
  </w:num>
  <w:num w:numId="6">
    <w:abstractNumId w:val="18"/>
  </w:num>
  <w:num w:numId="7">
    <w:abstractNumId w:val="7"/>
  </w:num>
  <w:num w:numId="8">
    <w:abstractNumId w:val="4"/>
  </w:num>
  <w:num w:numId="9">
    <w:abstractNumId w:val="11"/>
  </w:num>
  <w:num w:numId="10">
    <w:abstractNumId w:val="15"/>
  </w:num>
  <w:num w:numId="11">
    <w:abstractNumId w:val="19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F"/>
    <w:rsid w:val="00002E21"/>
    <w:rsid w:val="00004DDE"/>
    <w:rsid w:val="00013578"/>
    <w:rsid w:val="0001381A"/>
    <w:rsid w:val="00026A90"/>
    <w:rsid w:val="0003071B"/>
    <w:rsid w:val="00041BF3"/>
    <w:rsid w:val="00055C4B"/>
    <w:rsid w:val="00080274"/>
    <w:rsid w:val="000A3AE5"/>
    <w:rsid w:val="000A46BF"/>
    <w:rsid w:val="000A69F0"/>
    <w:rsid w:val="000B09B3"/>
    <w:rsid w:val="000C3AB6"/>
    <w:rsid w:val="000F3109"/>
    <w:rsid w:val="000F4EEE"/>
    <w:rsid w:val="000F7610"/>
    <w:rsid w:val="00100304"/>
    <w:rsid w:val="00150CCD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65E42"/>
    <w:rsid w:val="00276EE6"/>
    <w:rsid w:val="00285BBE"/>
    <w:rsid w:val="002A090F"/>
    <w:rsid w:val="002B36F8"/>
    <w:rsid w:val="002B69BE"/>
    <w:rsid w:val="002C1C6E"/>
    <w:rsid w:val="0033330A"/>
    <w:rsid w:val="00352C77"/>
    <w:rsid w:val="0036776D"/>
    <w:rsid w:val="003707BF"/>
    <w:rsid w:val="0039130E"/>
    <w:rsid w:val="003A3E29"/>
    <w:rsid w:val="003B73D8"/>
    <w:rsid w:val="003D155C"/>
    <w:rsid w:val="003D58D8"/>
    <w:rsid w:val="003E04F8"/>
    <w:rsid w:val="003E5FCF"/>
    <w:rsid w:val="003E7AAC"/>
    <w:rsid w:val="00400A99"/>
    <w:rsid w:val="004125D4"/>
    <w:rsid w:val="00422A94"/>
    <w:rsid w:val="0042400E"/>
    <w:rsid w:val="0043533D"/>
    <w:rsid w:val="00450C49"/>
    <w:rsid w:val="00457C87"/>
    <w:rsid w:val="00461FAF"/>
    <w:rsid w:val="00462E58"/>
    <w:rsid w:val="004658A5"/>
    <w:rsid w:val="00486832"/>
    <w:rsid w:val="004E6608"/>
    <w:rsid w:val="00501213"/>
    <w:rsid w:val="00540105"/>
    <w:rsid w:val="00544D30"/>
    <w:rsid w:val="00545946"/>
    <w:rsid w:val="00552DC3"/>
    <w:rsid w:val="00553671"/>
    <w:rsid w:val="00574F59"/>
    <w:rsid w:val="005807FC"/>
    <w:rsid w:val="00580B72"/>
    <w:rsid w:val="00581715"/>
    <w:rsid w:val="0058768A"/>
    <w:rsid w:val="005927F3"/>
    <w:rsid w:val="005A20A4"/>
    <w:rsid w:val="005B0E6F"/>
    <w:rsid w:val="005C08CC"/>
    <w:rsid w:val="005C34A0"/>
    <w:rsid w:val="005E596A"/>
    <w:rsid w:val="005F40C6"/>
    <w:rsid w:val="005F5CA6"/>
    <w:rsid w:val="005F7167"/>
    <w:rsid w:val="006052B2"/>
    <w:rsid w:val="00623E94"/>
    <w:rsid w:val="006246BC"/>
    <w:rsid w:val="00641511"/>
    <w:rsid w:val="006479FD"/>
    <w:rsid w:val="00651B6F"/>
    <w:rsid w:val="006711EE"/>
    <w:rsid w:val="0067543E"/>
    <w:rsid w:val="0067640F"/>
    <w:rsid w:val="006843B4"/>
    <w:rsid w:val="006C4727"/>
    <w:rsid w:val="006D5FA6"/>
    <w:rsid w:val="006F3A33"/>
    <w:rsid w:val="006F53B3"/>
    <w:rsid w:val="00700E4E"/>
    <w:rsid w:val="007034E7"/>
    <w:rsid w:val="00705FB2"/>
    <w:rsid w:val="00707E5D"/>
    <w:rsid w:val="00717AC2"/>
    <w:rsid w:val="007317B8"/>
    <w:rsid w:val="007604BC"/>
    <w:rsid w:val="007B4E8A"/>
    <w:rsid w:val="007D5DEA"/>
    <w:rsid w:val="007F31B4"/>
    <w:rsid w:val="008003B8"/>
    <w:rsid w:val="00802516"/>
    <w:rsid w:val="00812321"/>
    <w:rsid w:val="00812B27"/>
    <w:rsid w:val="00840063"/>
    <w:rsid w:val="0084172A"/>
    <w:rsid w:val="00842A8D"/>
    <w:rsid w:val="00864E8F"/>
    <w:rsid w:val="008A5B39"/>
    <w:rsid w:val="008B0C99"/>
    <w:rsid w:val="008E21D5"/>
    <w:rsid w:val="008E6F73"/>
    <w:rsid w:val="008F523A"/>
    <w:rsid w:val="00900DE4"/>
    <w:rsid w:val="00903760"/>
    <w:rsid w:val="00913DE2"/>
    <w:rsid w:val="00916F4D"/>
    <w:rsid w:val="00917898"/>
    <w:rsid w:val="00924878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870E2"/>
    <w:rsid w:val="00A877FA"/>
    <w:rsid w:val="00A9483B"/>
    <w:rsid w:val="00A9702F"/>
    <w:rsid w:val="00AD612A"/>
    <w:rsid w:val="00AE3E6D"/>
    <w:rsid w:val="00B10732"/>
    <w:rsid w:val="00B15D9C"/>
    <w:rsid w:val="00B31E19"/>
    <w:rsid w:val="00B52EE5"/>
    <w:rsid w:val="00B82CFB"/>
    <w:rsid w:val="00BA4BC2"/>
    <w:rsid w:val="00BA7826"/>
    <w:rsid w:val="00BC31B9"/>
    <w:rsid w:val="00BD3CC3"/>
    <w:rsid w:val="00BD44B1"/>
    <w:rsid w:val="00BE5E2B"/>
    <w:rsid w:val="00BE6674"/>
    <w:rsid w:val="00BF57A3"/>
    <w:rsid w:val="00BF67ED"/>
    <w:rsid w:val="00C004ED"/>
    <w:rsid w:val="00C254D5"/>
    <w:rsid w:val="00C5507A"/>
    <w:rsid w:val="00C55858"/>
    <w:rsid w:val="00C73333"/>
    <w:rsid w:val="00C758E3"/>
    <w:rsid w:val="00C76803"/>
    <w:rsid w:val="00C8244C"/>
    <w:rsid w:val="00C932E1"/>
    <w:rsid w:val="00C93855"/>
    <w:rsid w:val="00CB6A4F"/>
    <w:rsid w:val="00CC6CA4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DE21F8"/>
    <w:rsid w:val="00E07395"/>
    <w:rsid w:val="00E31AA5"/>
    <w:rsid w:val="00E33DFB"/>
    <w:rsid w:val="00E34757"/>
    <w:rsid w:val="00E3597A"/>
    <w:rsid w:val="00E55BBF"/>
    <w:rsid w:val="00E5669E"/>
    <w:rsid w:val="00E657D5"/>
    <w:rsid w:val="00E705FD"/>
    <w:rsid w:val="00E83AD0"/>
    <w:rsid w:val="00E92B9B"/>
    <w:rsid w:val="00E93128"/>
    <w:rsid w:val="00E966D8"/>
    <w:rsid w:val="00EA335D"/>
    <w:rsid w:val="00EA5978"/>
    <w:rsid w:val="00EB3C57"/>
    <w:rsid w:val="00EB52C6"/>
    <w:rsid w:val="00EB726B"/>
    <w:rsid w:val="00EE6C16"/>
    <w:rsid w:val="00EF3CA1"/>
    <w:rsid w:val="00F02E0F"/>
    <w:rsid w:val="00F10BAC"/>
    <w:rsid w:val="00F42515"/>
    <w:rsid w:val="00F552C5"/>
    <w:rsid w:val="00F6180E"/>
    <w:rsid w:val="00F61E26"/>
    <w:rsid w:val="00F646EE"/>
    <w:rsid w:val="00F6602B"/>
    <w:rsid w:val="00FA4D4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523</Words>
  <Characters>2489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27</cp:revision>
  <cp:lastPrinted>2019-08-12T09:17:00Z</cp:lastPrinted>
  <dcterms:created xsi:type="dcterms:W3CDTF">2020-05-11T06:31:00Z</dcterms:created>
  <dcterms:modified xsi:type="dcterms:W3CDTF">2022-11-15T15:24:00Z</dcterms:modified>
</cp:coreProperties>
</file>